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44" w:rsidRPr="00EA7D44" w:rsidRDefault="00EA7D44" w:rsidP="00EA7D44">
      <w:pPr>
        <w:jc w:val="left"/>
        <w:rPr>
          <w:rFonts w:ascii="仿宋" w:eastAsia="仿宋" w:hAnsi="仿宋" w:hint="eastAsia"/>
          <w:sz w:val="32"/>
          <w:szCs w:val="32"/>
        </w:rPr>
      </w:pPr>
      <w:r w:rsidRPr="00EA7D44">
        <w:rPr>
          <w:rFonts w:ascii="仿宋" w:eastAsia="仿宋" w:hAnsi="仿宋" w:hint="eastAsia"/>
          <w:sz w:val="32"/>
          <w:szCs w:val="32"/>
        </w:rPr>
        <w:t>附件1：</w:t>
      </w:r>
    </w:p>
    <w:p w:rsidR="00EA7D44" w:rsidRPr="00EA7D44" w:rsidRDefault="001023DF" w:rsidP="00EA7D44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A7D44">
        <w:rPr>
          <w:rFonts w:ascii="方正小标宋简体" w:eastAsia="方正小标宋简体" w:hAnsi="黑体" w:hint="eastAsia"/>
          <w:sz w:val="44"/>
          <w:szCs w:val="44"/>
        </w:rPr>
        <w:t>创变</w:t>
      </w:r>
      <w:r w:rsidR="00F1071B" w:rsidRPr="00EA7D44">
        <w:rPr>
          <w:rFonts w:ascii="方正小标宋简体" w:eastAsia="方正小标宋简体" w:hAnsi="黑体" w:hint="eastAsia"/>
          <w:sz w:val="44"/>
          <w:szCs w:val="44"/>
        </w:rPr>
        <w:t>40年</w:t>
      </w:r>
    </w:p>
    <w:p w:rsidR="00295B91" w:rsidRPr="00EA7D44" w:rsidRDefault="00006913" w:rsidP="00EA7D44">
      <w:pPr>
        <w:jc w:val="center"/>
        <w:rPr>
          <w:rFonts w:ascii="方正小标宋简体" w:eastAsia="方正小标宋简体" w:hAnsi="黑体" w:hint="eastAsia"/>
          <w:b/>
          <w:sz w:val="52"/>
        </w:rPr>
      </w:pPr>
      <w:r w:rsidRPr="00EA7D44">
        <w:rPr>
          <w:rFonts w:ascii="方正小标宋简体" w:eastAsia="方正小标宋简体" w:hAnsi="黑体" w:hint="eastAsia"/>
          <w:sz w:val="36"/>
        </w:rPr>
        <w:t>中国</w:t>
      </w:r>
      <w:r w:rsidR="004D3884" w:rsidRPr="00EA7D44">
        <w:rPr>
          <w:rFonts w:ascii="方正小标宋简体" w:eastAsia="方正小标宋简体" w:hAnsi="黑体" w:hint="eastAsia"/>
          <w:sz w:val="36"/>
        </w:rPr>
        <w:t>酒类</w:t>
      </w:r>
      <w:r w:rsidR="00A56897" w:rsidRPr="00EA7D44">
        <w:rPr>
          <w:rFonts w:ascii="方正小标宋简体" w:eastAsia="方正小标宋简体" w:hAnsi="黑体" w:hint="eastAsia"/>
          <w:sz w:val="36"/>
        </w:rPr>
        <w:t>流通</w:t>
      </w:r>
      <w:r w:rsidR="004D3884" w:rsidRPr="00EA7D44">
        <w:rPr>
          <w:rFonts w:ascii="方正小标宋简体" w:eastAsia="方正小标宋简体" w:hAnsi="黑体" w:hint="eastAsia"/>
          <w:sz w:val="36"/>
        </w:rPr>
        <w:t>十大品牌评选</w:t>
      </w:r>
      <w:r w:rsidR="00EA7D44" w:rsidRPr="00EA7D44">
        <w:rPr>
          <w:rFonts w:ascii="方正小标宋简体" w:eastAsia="方正小标宋简体" w:hAnsi="黑体" w:hint="eastAsia"/>
          <w:sz w:val="36"/>
        </w:rPr>
        <w:t>条件、流程</w:t>
      </w:r>
    </w:p>
    <w:p w:rsidR="008E0A9D" w:rsidRPr="00780514" w:rsidRDefault="008E0A9D" w:rsidP="00780514">
      <w:pPr>
        <w:spacing w:line="360" w:lineRule="exact"/>
        <w:ind w:firstLineChars="200" w:firstLine="560"/>
        <w:rPr>
          <w:rFonts w:asciiTheme="majorEastAsia" w:eastAsiaTheme="majorEastAsia" w:hAnsiTheme="majorEastAsia"/>
          <w:sz w:val="28"/>
        </w:rPr>
      </w:pPr>
    </w:p>
    <w:p w:rsidR="004D3884" w:rsidRPr="00EA7D44" w:rsidRDefault="004D3884" w:rsidP="004D388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</w:rPr>
      </w:pPr>
      <w:r w:rsidRPr="00EA7D44">
        <w:rPr>
          <w:rFonts w:ascii="仿宋" w:eastAsia="仿宋" w:hAnsi="仿宋" w:hint="eastAsia"/>
          <w:b/>
          <w:sz w:val="28"/>
        </w:rPr>
        <w:t>评选条件</w:t>
      </w:r>
    </w:p>
    <w:p w:rsidR="00BC2408" w:rsidRPr="00EA7D44" w:rsidRDefault="00BC2408" w:rsidP="00BC2408">
      <w:pPr>
        <w:pStyle w:val="a3"/>
        <w:ind w:left="420" w:firstLineChars="0" w:firstLine="0"/>
        <w:rPr>
          <w:rFonts w:ascii="仿宋" w:eastAsia="仿宋" w:hAnsi="仿宋"/>
          <w:b/>
          <w:sz w:val="28"/>
        </w:rPr>
      </w:pPr>
      <w:r w:rsidRPr="00EA7D44">
        <w:rPr>
          <w:rFonts w:ascii="仿宋" w:eastAsia="仿宋" w:hAnsi="仿宋" w:hint="eastAsia"/>
          <w:b/>
          <w:sz w:val="28"/>
        </w:rPr>
        <w:t>1</w:t>
      </w:r>
      <w:r w:rsidRPr="00EA7D44">
        <w:rPr>
          <w:rFonts w:ascii="仿宋" w:eastAsia="仿宋" w:hAnsi="仿宋"/>
          <w:b/>
          <w:sz w:val="28"/>
        </w:rPr>
        <w:t>.</w:t>
      </w:r>
      <w:r w:rsidRPr="00EA7D44">
        <w:rPr>
          <w:rFonts w:ascii="仿宋" w:eastAsia="仿宋" w:hAnsi="仿宋" w:hint="eastAsia"/>
          <w:b/>
          <w:sz w:val="28"/>
        </w:rPr>
        <w:t xml:space="preserve"> 中国酒类</w:t>
      </w:r>
      <w:r w:rsidR="004B22D1" w:rsidRPr="00EA7D44">
        <w:rPr>
          <w:rFonts w:ascii="仿宋" w:eastAsia="仿宋" w:hAnsi="仿宋" w:hint="eastAsia"/>
          <w:b/>
          <w:sz w:val="28"/>
        </w:rPr>
        <w:t>流通十大</w:t>
      </w:r>
      <w:r w:rsidRPr="00EA7D44">
        <w:rPr>
          <w:rFonts w:ascii="仿宋" w:eastAsia="仿宋" w:hAnsi="仿宋" w:hint="eastAsia"/>
          <w:b/>
          <w:sz w:val="28"/>
        </w:rPr>
        <w:t>品牌</w:t>
      </w:r>
    </w:p>
    <w:p w:rsidR="00191589" w:rsidRPr="00EA7D44" w:rsidRDefault="006D127D" w:rsidP="009C1701">
      <w:pPr>
        <w:ind w:firstLineChars="300" w:firstLine="84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评选标准</w:t>
      </w:r>
    </w:p>
    <w:p w:rsidR="009C1701" w:rsidRPr="00EA7D44" w:rsidRDefault="00B15A73" w:rsidP="009C1701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企业</w:t>
      </w:r>
      <w:r w:rsidR="00531B22" w:rsidRPr="00EA7D44">
        <w:rPr>
          <w:rFonts w:ascii="仿宋" w:eastAsia="仿宋" w:hAnsi="仿宋" w:hint="eastAsia"/>
          <w:sz w:val="28"/>
        </w:rPr>
        <w:t>近</w:t>
      </w:r>
      <w:r w:rsidR="008E0A9D" w:rsidRPr="00EA7D44">
        <w:rPr>
          <w:rFonts w:ascii="仿宋" w:eastAsia="仿宋" w:hAnsi="仿宋" w:hint="eastAsia"/>
          <w:sz w:val="28"/>
        </w:rPr>
        <w:t>1</w:t>
      </w:r>
      <w:r w:rsidR="008E0A9D" w:rsidRPr="00EA7D44">
        <w:rPr>
          <w:rFonts w:ascii="仿宋" w:eastAsia="仿宋" w:hAnsi="仿宋"/>
          <w:sz w:val="28"/>
        </w:rPr>
        <w:t>0</w:t>
      </w:r>
      <w:r w:rsidR="00531B22" w:rsidRPr="00EA7D44">
        <w:rPr>
          <w:rFonts w:ascii="仿宋" w:eastAsia="仿宋" w:hAnsi="仿宋" w:hint="eastAsia"/>
          <w:sz w:val="28"/>
        </w:rPr>
        <w:t>年来</w:t>
      </w:r>
      <w:r w:rsidRPr="00EA7D44">
        <w:rPr>
          <w:rFonts w:ascii="仿宋" w:eastAsia="仿宋" w:hAnsi="仿宋" w:hint="eastAsia"/>
          <w:sz w:val="28"/>
        </w:rPr>
        <w:t>无</w:t>
      </w:r>
      <w:r w:rsidR="008E0A9D" w:rsidRPr="00EA7D44">
        <w:rPr>
          <w:rFonts w:ascii="仿宋" w:eastAsia="仿宋" w:hAnsi="仿宋" w:hint="eastAsia"/>
          <w:sz w:val="28"/>
        </w:rPr>
        <w:t>偷税漏税、制假售假等违规行为或其</w:t>
      </w:r>
      <w:r w:rsidR="009C1701" w:rsidRPr="00EA7D44">
        <w:rPr>
          <w:rFonts w:ascii="仿宋" w:eastAsia="仿宋" w:hAnsi="仿宋" w:hint="eastAsia"/>
          <w:sz w:val="28"/>
        </w:rPr>
        <w:t>他</w:t>
      </w:r>
    </w:p>
    <w:p w:rsidR="00B15A73" w:rsidRPr="00EA7D44" w:rsidRDefault="00B15A73" w:rsidP="009C1701">
      <w:pPr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不良</w:t>
      </w:r>
      <w:r w:rsidR="00531B22" w:rsidRPr="00EA7D44">
        <w:rPr>
          <w:rFonts w:ascii="仿宋" w:eastAsia="仿宋" w:hAnsi="仿宋" w:hint="eastAsia"/>
          <w:sz w:val="28"/>
        </w:rPr>
        <w:t>记录</w:t>
      </w:r>
      <w:r w:rsidRPr="00EA7D44">
        <w:rPr>
          <w:rFonts w:ascii="仿宋" w:eastAsia="仿宋" w:hAnsi="仿宋" w:hint="eastAsia"/>
          <w:sz w:val="28"/>
        </w:rPr>
        <w:t>，在业内</w:t>
      </w:r>
      <w:r w:rsidR="00531B22" w:rsidRPr="00EA7D44">
        <w:rPr>
          <w:rFonts w:ascii="仿宋" w:eastAsia="仿宋" w:hAnsi="仿宋" w:hint="eastAsia"/>
          <w:sz w:val="28"/>
        </w:rPr>
        <w:t>口碑良好；</w:t>
      </w:r>
    </w:p>
    <w:p w:rsidR="00835670" w:rsidRPr="00EA7D44" w:rsidRDefault="006D127D" w:rsidP="009C1701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企业连续三年销售额不低于</w:t>
      </w:r>
      <w:r w:rsidR="00A56897" w:rsidRPr="00EA7D44">
        <w:rPr>
          <w:rFonts w:ascii="仿宋" w:eastAsia="仿宋" w:hAnsi="仿宋" w:hint="eastAsia"/>
          <w:sz w:val="28"/>
          <w:u w:val="single"/>
        </w:rPr>
        <w:t xml:space="preserve"> </w:t>
      </w:r>
      <w:r w:rsidR="00835670" w:rsidRPr="00EA7D44">
        <w:rPr>
          <w:rFonts w:ascii="仿宋" w:eastAsia="仿宋" w:hAnsi="仿宋" w:hint="eastAsia"/>
          <w:sz w:val="28"/>
          <w:u w:val="single"/>
        </w:rPr>
        <w:t>20</w:t>
      </w:r>
      <w:r w:rsidR="00A56897" w:rsidRPr="00EA7D44">
        <w:rPr>
          <w:rFonts w:ascii="仿宋" w:eastAsia="仿宋" w:hAnsi="仿宋" w:hint="eastAsia"/>
          <w:sz w:val="28"/>
          <w:u w:val="single"/>
        </w:rPr>
        <w:t xml:space="preserve">  </w:t>
      </w:r>
      <w:r w:rsidRPr="00EA7D44">
        <w:rPr>
          <w:rFonts w:ascii="仿宋" w:eastAsia="仿宋" w:hAnsi="仿宋" w:hint="eastAsia"/>
          <w:sz w:val="28"/>
        </w:rPr>
        <w:t>亿元</w:t>
      </w:r>
      <w:r w:rsidR="00B15A73" w:rsidRPr="00EA7D44">
        <w:rPr>
          <w:rFonts w:ascii="仿宋" w:eastAsia="仿宋" w:hAnsi="仿宋" w:hint="eastAsia"/>
          <w:sz w:val="28"/>
        </w:rPr>
        <w:t>，</w:t>
      </w:r>
      <w:r w:rsidR="00A56897" w:rsidRPr="00EA7D44">
        <w:rPr>
          <w:rFonts w:ascii="仿宋" w:eastAsia="仿宋" w:hAnsi="仿宋" w:hint="eastAsia"/>
          <w:sz w:val="28"/>
        </w:rPr>
        <w:t>在</w:t>
      </w:r>
      <w:r w:rsidR="00B15A73" w:rsidRPr="00EA7D44">
        <w:rPr>
          <w:rFonts w:ascii="仿宋" w:eastAsia="仿宋" w:hAnsi="仿宋" w:hint="eastAsia"/>
          <w:sz w:val="28"/>
        </w:rPr>
        <w:t>行业</w:t>
      </w:r>
      <w:r w:rsidR="00247976" w:rsidRPr="00EA7D44">
        <w:rPr>
          <w:rFonts w:ascii="仿宋" w:eastAsia="仿宋" w:hAnsi="仿宋" w:hint="eastAsia"/>
          <w:sz w:val="28"/>
        </w:rPr>
        <w:t>中</w:t>
      </w:r>
      <w:r w:rsidR="00A56897" w:rsidRPr="00EA7D44">
        <w:rPr>
          <w:rFonts w:ascii="仿宋" w:eastAsia="仿宋" w:hAnsi="仿宋" w:hint="eastAsia"/>
          <w:sz w:val="28"/>
        </w:rPr>
        <w:t>具有重</w:t>
      </w:r>
    </w:p>
    <w:p w:rsidR="00B15A73" w:rsidRPr="00EA7D44" w:rsidRDefault="00A56897" w:rsidP="009C1701">
      <w:pPr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要</w:t>
      </w:r>
      <w:r w:rsidR="00B15A73" w:rsidRPr="00EA7D44">
        <w:rPr>
          <w:rFonts w:ascii="仿宋" w:eastAsia="仿宋" w:hAnsi="仿宋" w:hint="eastAsia"/>
          <w:sz w:val="28"/>
        </w:rPr>
        <w:t>影响力；</w:t>
      </w:r>
    </w:p>
    <w:p w:rsidR="009C1701" w:rsidRPr="00EA7D44" w:rsidRDefault="00247976" w:rsidP="009C1701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企业</w:t>
      </w:r>
      <w:r w:rsidR="00B15A73" w:rsidRPr="00EA7D44">
        <w:rPr>
          <w:rFonts w:ascii="仿宋" w:eastAsia="仿宋" w:hAnsi="仿宋" w:hint="eastAsia"/>
          <w:sz w:val="28"/>
        </w:rPr>
        <w:t>在商业模式创新，管理模式创新，企业文化</w:t>
      </w:r>
      <w:r w:rsidR="00A56897" w:rsidRPr="00EA7D44">
        <w:rPr>
          <w:rFonts w:ascii="仿宋" w:eastAsia="仿宋" w:hAnsi="仿宋" w:hint="eastAsia"/>
          <w:sz w:val="28"/>
        </w:rPr>
        <w:t>体系</w:t>
      </w:r>
      <w:r w:rsidRPr="00EA7D44">
        <w:rPr>
          <w:rFonts w:ascii="仿宋" w:eastAsia="仿宋" w:hAnsi="仿宋" w:hint="eastAsia"/>
          <w:sz w:val="28"/>
        </w:rPr>
        <w:t>设</w:t>
      </w:r>
    </w:p>
    <w:p w:rsidR="00386891" w:rsidRPr="00EA7D44" w:rsidRDefault="00247976" w:rsidP="009C1701">
      <w:pPr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等方面或其中某一方面具有突出表现；</w:t>
      </w:r>
    </w:p>
    <w:p w:rsidR="009C1701" w:rsidRPr="00EA7D44" w:rsidRDefault="00247976" w:rsidP="009C1701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企业对社会进步和经济发展有积极推动和</w:t>
      </w:r>
      <w:r w:rsidR="00A56897" w:rsidRPr="00EA7D44">
        <w:rPr>
          <w:rFonts w:ascii="仿宋" w:eastAsia="仿宋" w:hAnsi="仿宋" w:hint="eastAsia"/>
          <w:sz w:val="28"/>
        </w:rPr>
        <w:t>引领</w:t>
      </w:r>
      <w:r w:rsidRPr="00EA7D44">
        <w:rPr>
          <w:rFonts w:ascii="仿宋" w:eastAsia="仿宋" w:hAnsi="仿宋" w:hint="eastAsia"/>
          <w:sz w:val="28"/>
        </w:rPr>
        <w:t>作用，在</w:t>
      </w:r>
    </w:p>
    <w:p w:rsidR="00B15A73" w:rsidRPr="00EA7D44" w:rsidRDefault="00247976" w:rsidP="009C1701">
      <w:pPr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税收贡献和拉动就业</w:t>
      </w:r>
      <w:r w:rsidR="00A56897" w:rsidRPr="00EA7D44">
        <w:rPr>
          <w:rFonts w:ascii="仿宋" w:eastAsia="仿宋" w:hAnsi="仿宋" w:hint="eastAsia"/>
          <w:sz w:val="28"/>
        </w:rPr>
        <w:t>等</w:t>
      </w:r>
      <w:r w:rsidR="00531B22" w:rsidRPr="00EA7D44">
        <w:rPr>
          <w:rFonts w:ascii="仿宋" w:eastAsia="仿宋" w:hAnsi="仿宋" w:hint="eastAsia"/>
          <w:sz w:val="28"/>
        </w:rPr>
        <w:t>方面起到表率</w:t>
      </w:r>
      <w:r w:rsidR="008154E9" w:rsidRPr="00EA7D44">
        <w:rPr>
          <w:rFonts w:ascii="仿宋" w:eastAsia="仿宋" w:hAnsi="仿宋" w:hint="eastAsia"/>
          <w:sz w:val="28"/>
        </w:rPr>
        <w:t>作用</w:t>
      </w:r>
      <w:r w:rsidR="00B15A73" w:rsidRPr="00EA7D44">
        <w:rPr>
          <w:rFonts w:ascii="仿宋" w:eastAsia="仿宋" w:hAnsi="仿宋" w:hint="eastAsia"/>
          <w:sz w:val="28"/>
        </w:rPr>
        <w:t>。</w:t>
      </w:r>
      <w:r w:rsidR="00A56897" w:rsidRPr="00EA7D44">
        <w:rPr>
          <w:rFonts w:ascii="仿宋" w:eastAsia="仿宋" w:hAnsi="仿宋" w:hint="eastAsia"/>
          <w:sz w:val="28"/>
        </w:rPr>
        <w:t xml:space="preserve"> </w:t>
      </w:r>
    </w:p>
    <w:p w:rsidR="00A56897" w:rsidRPr="00EA7D44" w:rsidRDefault="00A56897" w:rsidP="00835670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品牌价值在酒类流通行业名列前茅。</w:t>
      </w:r>
    </w:p>
    <w:p w:rsidR="00835670" w:rsidRPr="00EA7D44" w:rsidRDefault="00835670" w:rsidP="00835670">
      <w:pPr>
        <w:rPr>
          <w:rFonts w:ascii="仿宋" w:eastAsia="仿宋" w:hAnsi="仿宋"/>
          <w:b/>
          <w:sz w:val="28"/>
        </w:rPr>
      </w:pPr>
      <w:r w:rsidRPr="00EA7D44">
        <w:rPr>
          <w:rFonts w:ascii="仿宋" w:eastAsia="仿宋" w:hAnsi="仿宋" w:hint="eastAsia"/>
          <w:sz w:val="28"/>
        </w:rPr>
        <w:t xml:space="preserve">  </w:t>
      </w:r>
      <w:r w:rsidRPr="00EA7D44">
        <w:rPr>
          <w:rFonts w:ascii="仿宋" w:eastAsia="仿宋" w:hAnsi="仿宋" w:hint="eastAsia"/>
          <w:b/>
          <w:sz w:val="28"/>
        </w:rPr>
        <w:t xml:space="preserve"> 2.中国酒类流通十大发展品牌</w:t>
      </w:r>
    </w:p>
    <w:p w:rsidR="00835670" w:rsidRPr="00EA7D44" w:rsidRDefault="00835670" w:rsidP="00835670">
      <w:pPr>
        <w:ind w:firstLineChars="300" w:firstLine="84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评选标准</w:t>
      </w:r>
    </w:p>
    <w:p w:rsidR="00835670" w:rsidRPr="00EA7D44" w:rsidRDefault="00835670" w:rsidP="00835670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企业近</w:t>
      </w:r>
      <w:r w:rsidRPr="00EA7D44">
        <w:rPr>
          <w:rFonts w:ascii="仿宋" w:eastAsia="仿宋" w:hAnsi="仿宋"/>
          <w:sz w:val="28"/>
        </w:rPr>
        <w:t>5</w:t>
      </w:r>
      <w:r w:rsidRPr="00EA7D44">
        <w:rPr>
          <w:rFonts w:ascii="仿宋" w:eastAsia="仿宋" w:hAnsi="仿宋" w:hint="eastAsia"/>
          <w:sz w:val="28"/>
        </w:rPr>
        <w:t>年来无偷税漏税、制假售假等违规行为或其他</w:t>
      </w:r>
    </w:p>
    <w:p w:rsidR="00835670" w:rsidRPr="00EA7D44" w:rsidRDefault="00835670" w:rsidP="00835670">
      <w:pPr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不良记录，在业内口碑良好；</w:t>
      </w:r>
    </w:p>
    <w:p w:rsidR="00835670" w:rsidRPr="00EA7D44" w:rsidRDefault="00835670" w:rsidP="00835670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企业连续三年销售额不低于</w:t>
      </w:r>
      <w:r w:rsidRPr="00EA7D44">
        <w:rPr>
          <w:rFonts w:ascii="仿宋" w:eastAsia="仿宋" w:hAnsi="仿宋" w:hint="eastAsia"/>
          <w:sz w:val="28"/>
          <w:u w:val="single"/>
        </w:rPr>
        <w:t xml:space="preserve"> 10 </w:t>
      </w:r>
      <w:r w:rsidRPr="00EA7D44">
        <w:rPr>
          <w:rFonts w:ascii="仿宋" w:eastAsia="仿宋" w:hAnsi="仿宋" w:hint="eastAsia"/>
          <w:sz w:val="28"/>
        </w:rPr>
        <w:t>亿元，在行业中具有一</w:t>
      </w:r>
    </w:p>
    <w:p w:rsidR="00835670" w:rsidRPr="00EA7D44" w:rsidRDefault="00835670" w:rsidP="00835670">
      <w:pPr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定影响力和较高美誉度；</w:t>
      </w:r>
      <w:r w:rsidRPr="00EA7D44">
        <w:rPr>
          <w:rFonts w:ascii="仿宋" w:eastAsia="仿宋" w:hAnsi="仿宋"/>
          <w:sz w:val="28"/>
        </w:rPr>
        <w:t xml:space="preserve"> </w:t>
      </w:r>
    </w:p>
    <w:p w:rsidR="00835670" w:rsidRPr="00EA7D44" w:rsidRDefault="00835670" w:rsidP="00A426A0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lastRenderedPageBreak/>
        <w:t>企业</w:t>
      </w:r>
      <w:r w:rsidR="00A426A0" w:rsidRPr="00EA7D44">
        <w:rPr>
          <w:rFonts w:ascii="仿宋" w:eastAsia="仿宋" w:hAnsi="仿宋" w:hint="eastAsia"/>
          <w:sz w:val="28"/>
        </w:rPr>
        <w:t>具有良好的发展前景，近年来备受行业认同；</w:t>
      </w:r>
    </w:p>
    <w:p w:rsidR="00A426A0" w:rsidRPr="00EA7D44" w:rsidRDefault="00A426A0" w:rsidP="00A426A0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企业发展稳定、迅速，具有较高的发展价值。</w:t>
      </w:r>
    </w:p>
    <w:p w:rsidR="004D3884" w:rsidRPr="00EA7D44" w:rsidRDefault="001C6AFE" w:rsidP="004D3884">
      <w:pPr>
        <w:rPr>
          <w:rFonts w:ascii="仿宋" w:eastAsia="仿宋" w:hAnsi="仿宋"/>
          <w:b/>
          <w:sz w:val="28"/>
        </w:rPr>
      </w:pPr>
      <w:r w:rsidRPr="00EA7D44">
        <w:rPr>
          <w:rFonts w:ascii="仿宋" w:eastAsia="仿宋" w:hAnsi="仿宋" w:hint="eastAsia"/>
          <w:b/>
          <w:sz w:val="28"/>
        </w:rPr>
        <w:t xml:space="preserve"> </w:t>
      </w:r>
      <w:r w:rsidRPr="00EA7D44">
        <w:rPr>
          <w:rFonts w:ascii="仿宋" w:eastAsia="仿宋" w:hAnsi="仿宋"/>
          <w:b/>
          <w:sz w:val="28"/>
        </w:rPr>
        <w:t xml:space="preserve">  </w:t>
      </w:r>
      <w:r w:rsidR="00835670" w:rsidRPr="00EA7D44">
        <w:rPr>
          <w:rFonts w:ascii="仿宋" w:eastAsia="仿宋" w:hAnsi="仿宋" w:hint="eastAsia"/>
          <w:b/>
          <w:sz w:val="28"/>
        </w:rPr>
        <w:t>3</w:t>
      </w:r>
      <w:r w:rsidRPr="00EA7D44">
        <w:rPr>
          <w:rFonts w:ascii="仿宋" w:eastAsia="仿宋" w:hAnsi="仿宋" w:hint="eastAsia"/>
          <w:b/>
          <w:sz w:val="28"/>
        </w:rPr>
        <w:t>．中国酒类</w:t>
      </w:r>
      <w:r w:rsidR="00835670" w:rsidRPr="00EA7D44">
        <w:rPr>
          <w:rFonts w:ascii="仿宋" w:eastAsia="仿宋" w:hAnsi="仿宋" w:hint="eastAsia"/>
          <w:b/>
          <w:sz w:val="28"/>
        </w:rPr>
        <w:t>流通</w:t>
      </w:r>
      <w:r w:rsidRPr="00EA7D44">
        <w:rPr>
          <w:rFonts w:ascii="仿宋" w:eastAsia="仿宋" w:hAnsi="仿宋" w:hint="eastAsia"/>
          <w:b/>
          <w:sz w:val="28"/>
        </w:rPr>
        <w:t>十大潜力品牌</w:t>
      </w:r>
    </w:p>
    <w:p w:rsidR="001C6AFE" w:rsidRPr="00EA7D44" w:rsidRDefault="001C6AFE" w:rsidP="009C1701">
      <w:pPr>
        <w:ind w:firstLineChars="300" w:firstLine="84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评选标准</w:t>
      </w:r>
    </w:p>
    <w:p w:rsidR="009C1701" w:rsidRPr="00EA7D44" w:rsidRDefault="00835670" w:rsidP="00835670">
      <w:pPr>
        <w:ind w:left="709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（1）</w:t>
      </w:r>
      <w:r w:rsidR="008E0A9D" w:rsidRPr="00EA7D44">
        <w:rPr>
          <w:rFonts w:ascii="仿宋" w:eastAsia="仿宋" w:hAnsi="仿宋" w:hint="eastAsia"/>
          <w:sz w:val="28"/>
        </w:rPr>
        <w:t>企业近</w:t>
      </w:r>
      <w:r w:rsidR="008E0A9D" w:rsidRPr="00EA7D44">
        <w:rPr>
          <w:rFonts w:ascii="仿宋" w:eastAsia="仿宋" w:hAnsi="仿宋"/>
          <w:sz w:val="28"/>
        </w:rPr>
        <w:t>5</w:t>
      </w:r>
      <w:r w:rsidR="008E0A9D" w:rsidRPr="00EA7D44">
        <w:rPr>
          <w:rFonts w:ascii="仿宋" w:eastAsia="仿宋" w:hAnsi="仿宋" w:hint="eastAsia"/>
          <w:sz w:val="28"/>
        </w:rPr>
        <w:t>年来无偷税漏税、制假售假等违规行为或其他</w:t>
      </w:r>
    </w:p>
    <w:p w:rsidR="008E0A9D" w:rsidRPr="00EA7D44" w:rsidRDefault="008E0A9D" w:rsidP="009C1701">
      <w:pPr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不良记录，在业内口碑良好；</w:t>
      </w:r>
    </w:p>
    <w:p w:rsidR="00835670" w:rsidRPr="00EA7D44" w:rsidRDefault="00835670" w:rsidP="00835670">
      <w:pPr>
        <w:ind w:left="709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（2）</w:t>
      </w:r>
      <w:r w:rsidR="001C6AFE" w:rsidRPr="00EA7D44">
        <w:rPr>
          <w:rFonts w:ascii="仿宋" w:eastAsia="仿宋" w:hAnsi="仿宋" w:hint="eastAsia"/>
          <w:sz w:val="28"/>
        </w:rPr>
        <w:t>企业连续三年销售额不低于</w:t>
      </w:r>
      <w:r w:rsidR="00A56897" w:rsidRPr="00EA7D44">
        <w:rPr>
          <w:rFonts w:ascii="仿宋" w:eastAsia="仿宋" w:hAnsi="仿宋" w:hint="eastAsia"/>
          <w:sz w:val="28"/>
          <w:u w:val="single"/>
        </w:rPr>
        <w:t xml:space="preserve"> </w:t>
      </w:r>
      <w:r w:rsidRPr="00EA7D44">
        <w:rPr>
          <w:rFonts w:ascii="仿宋" w:eastAsia="仿宋" w:hAnsi="仿宋" w:hint="eastAsia"/>
          <w:sz w:val="28"/>
          <w:u w:val="single"/>
        </w:rPr>
        <w:t>5</w:t>
      </w:r>
      <w:r w:rsidR="00A56897" w:rsidRPr="00EA7D44">
        <w:rPr>
          <w:rFonts w:ascii="仿宋" w:eastAsia="仿宋" w:hAnsi="仿宋" w:hint="eastAsia"/>
          <w:sz w:val="28"/>
          <w:u w:val="single"/>
        </w:rPr>
        <w:t xml:space="preserve">  </w:t>
      </w:r>
      <w:r w:rsidR="001C6AFE" w:rsidRPr="00EA7D44">
        <w:rPr>
          <w:rFonts w:ascii="仿宋" w:eastAsia="仿宋" w:hAnsi="仿宋" w:hint="eastAsia"/>
          <w:sz w:val="28"/>
        </w:rPr>
        <w:t>亿元，</w:t>
      </w:r>
      <w:r w:rsidR="00C629CE" w:rsidRPr="00EA7D44">
        <w:rPr>
          <w:rFonts w:ascii="仿宋" w:eastAsia="仿宋" w:hAnsi="仿宋" w:hint="eastAsia"/>
          <w:sz w:val="28"/>
        </w:rPr>
        <w:t>在行业</w:t>
      </w:r>
      <w:r w:rsidR="006B751E" w:rsidRPr="00EA7D44">
        <w:rPr>
          <w:rFonts w:ascii="仿宋" w:eastAsia="仿宋" w:hAnsi="仿宋" w:hint="eastAsia"/>
          <w:sz w:val="28"/>
        </w:rPr>
        <w:t>中</w:t>
      </w:r>
      <w:r w:rsidR="00C629CE" w:rsidRPr="00EA7D44">
        <w:rPr>
          <w:rFonts w:ascii="仿宋" w:eastAsia="仿宋" w:hAnsi="仿宋" w:hint="eastAsia"/>
          <w:sz w:val="28"/>
        </w:rPr>
        <w:t>具有一</w:t>
      </w:r>
    </w:p>
    <w:p w:rsidR="00D20673" w:rsidRPr="00EA7D44" w:rsidRDefault="00C629CE" w:rsidP="00C902CC">
      <w:pPr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定影响力和较高美誉度</w:t>
      </w:r>
      <w:r w:rsidR="00E338A1" w:rsidRPr="00EA7D44">
        <w:rPr>
          <w:rFonts w:ascii="仿宋" w:eastAsia="仿宋" w:hAnsi="仿宋" w:hint="eastAsia"/>
          <w:sz w:val="28"/>
        </w:rPr>
        <w:t>；</w:t>
      </w:r>
      <w:r w:rsidR="00832EDD" w:rsidRPr="00EA7D44">
        <w:rPr>
          <w:rFonts w:ascii="仿宋" w:eastAsia="仿宋" w:hAnsi="仿宋"/>
          <w:sz w:val="28"/>
        </w:rPr>
        <w:t xml:space="preserve"> </w:t>
      </w:r>
    </w:p>
    <w:p w:rsidR="000D1C06" w:rsidRPr="00EA7D44" w:rsidRDefault="009C1701" w:rsidP="00835670">
      <w:pPr>
        <w:ind w:firstLineChars="250" w:firstLine="70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（3）</w:t>
      </w:r>
      <w:r w:rsidR="008154E9" w:rsidRPr="00EA7D44">
        <w:rPr>
          <w:rFonts w:ascii="仿宋" w:eastAsia="仿宋" w:hAnsi="仿宋" w:hint="eastAsia"/>
          <w:sz w:val="28"/>
        </w:rPr>
        <w:t>企业发展基础良好，近三年里，发展速度快，</w:t>
      </w:r>
      <w:r w:rsidR="000D1C06" w:rsidRPr="00EA7D44">
        <w:rPr>
          <w:rFonts w:ascii="仿宋" w:eastAsia="仿宋" w:hAnsi="仿宋" w:hint="eastAsia"/>
          <w:sz w:val="28"/>
        </w:rPr>
        <w:t>备受行业及资本关注，</w:t>
      </w:r>
      <w:r w:rsidR="008154E9" w:rsidRPr="00EA7D44">
        <w:rPr>
          <w:rFonts w:ascii="仿宋" w:eastAsia="仿宋" w:hAnsi="仿宋" w:hint="eastAsia"/>
          <w:sz w:val="28"/>
        </w:rPr>
        <w:t>极具成长性；</w:t>
      </w:r>
    </w:p>
    <w:p w:rsidR="00B15A73" w:rsidRPr="00EA7D44" w:rsidRDefault="009C1701" w:rsidP="00835670">
      <w:pPr>
        <w:ind w:firstLineChars="250" w:firstLine="70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（4）</w:t>
      </w:r>
      <w:r w:rsidR="008154E9" w:rsidRPr="00EA7D44">
        <w:rPr>
          <w:rFonts w:ascii="仿宋" w:eastAsia="仿宋" w:hAnsi="仿宋" w:hint="eastAsia"/>
          <w:sz w:val="28"/>
        </w:rPr>
        <w:t>企业</w:t>
      </w:r>
      <w:r w:rsidR="000D1C06" w:rsidRPr="00EA7D44">
        <w:rPr>
          <w:rFonts w:ascii="仿宋" w:eastAsia="仿宋" w:hAnsi="仿宋" w:hint="eastAsia"/>
          <w:sz w:val="28"/>
        </w:rPr>
        <w:t>组织架构、运行机制建设</w:t>
      </w:r>
      <w:r w:rsidR="008154E9" w:rsidRPr="00EA7D44">
        <w:rPr>
          <w:rFonts w:ascii="仿宋" w:eastAsia="仿宋" w:hAnsi="仿宋" w:hint="eastAsia"/>
          <w:sz w:val="28"/>
        </w:rPr>
        <w:t>居于行业前列，企业</w:t>
      </w:r>
      <w:r w:rsidR="00BD0CD3" w:rsidRPr="00EA7D44">
        <w:rPr>
          <w:rFonts w:ascii="仿宋" w:eastAsia="仿宋" w:hAnsi="仿宋" w:hint="eastAsia"/>
          <w:sz w:val="28"/>
        </w:rPr>
        <w:t>创新理念和发展</w:t>
      </w:r>
      <w:r w:rsidR="00B15A73" w:rsidRPr="00EA7D44">
        <w:rPr>
          <w:rFonts w:ascii="仿宋" w:eastAsia="仿宋" w:hAnsi="仿宋" w:hint="eastAsia"/>
          <w:sz w:val="28"/>
        </w:rPr>
        <w:t>模式能够</w:t>
      </w:r>
      <w:r w:rsidR="00BD0CD3" w:rsidRPr="00EA7D44">
        <w:rPr>
          <w:rFonts w:ascii="仿宋" w:eastAsia="仿宋" w:hAnsi="仿宋" w:hint="eastAsia"/>
          <w:sz w:val="28"/>
        </w:rPr>
        <w:t>适应并</w:t>
      </w:r>
      <w:r w:rsidR="00B15A73" w:rsidRPr="00EA7D44">
        <w:rPr>
          <w:rFonts w:ascii="仿宋" w:eastAsia="仿宋" w:hAnsi="仿宋" w:hint="eastAsia"/>
          <w:sz w:val="28"/>
        </w:rPr>
        <w:t>引领</w:t>
      </w:r>
      <w:r w:rsidR="000D1C06" w:rsidRPr="00EA7D44">
        <w:rPr>
          <w:rFonts w:ascii="仿宋" w:eastAsia="仿宋" w:hAnsi="仿宋" w:hint="eastAsia"/>
          <w:sz w:val="28"/>
        </w:rPr>
        <w:t>行业</w:t>
      </w:r>
      <w:r w:rsidR="00B15A73" w:rsidRPr="00EA7D44">
        <w:rPr>
          <w:rFonts w:ascii="仿宋" w:eastAsia="仿宋" w:hAnsi="仿宋" w:hint="eastAsia"/>
          <w:sz w:val="28"/>
        </w:rPr>
        <w:t>未来。</w:t>
      </w:r>
    </w:p>
    <w:p w:rsidR="00C902CC" w:rsidRPr="00EA7D44" w:rsidRDefault="00C902CC" w:rsidP="00835670">
      <w:pPr>
        <w:ind w:firstLineChars="250" w:firstLine="700"/>
        <w:rPr>
          <w:rFonts w:ascii="仿宋" w:eastAsia="仿宋" w:hAnsi="仿宋"/>
          <w:sz w:val="28"/>
        </w:rPr>
      </w:pPr>
      <w:r w:rsidRPr="00EA7D44">
        <w:rPr>
          <w:rFonts w:ascii="仿宋" w:eastAsia="仿宋" w:hAnsi="仿宋" w:hint="eastAsia"/>
          <w:sz w:val="28"/>
        </w:rPr>
        <w:t>（5）企业品牌具有较高的品牌价值。</w:t>
      </w:r>
    </w:p>
    <w:p w:rsidR="000D1C06" w:rsidRPr="00EA7D44" w:rsidRDefault="000D1C06" w:rsidP="00780514">
      <w:pPr>
        <w:spacing w:line="360" w:lineRule="exact"/>
        <w:ind w:firstLineChars="200" w:firstLine="560"/>
        <w:rPr>
          <w:rFonts w:ascii="仿宋" w:eastAsia="仿宋" w:hAnsi="仿宋"/>
          <w:sz w:val="28"/>
        </w:rPr>
      </w:pPr>
    </w:p>
    <w:p w:rsidR="007E3AD0" w:rsidRPr="00EA7D44" w:rsidRDefault="00EA7D44" w:rsidP="00EA7D44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</w:t>
      </w:r>
      <w:r w:rsidR="007E3AD0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评选流程</w:t>
      </w:r>
    </w:p>
    <w:p w:rsidR="004D3884" w:rsidRPr="00EA7D44" w:rsidRDefault="005F1D15" w:rsidP="00BD789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评选流程分为提名、网络投票、</w:t>
      </w:r>
      <w:r w:rsidR="00BD0CD3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复评</w:t>
      </w:r>
      <w:r w:rsidR="00C902CC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、公示四</w:t>
      </w:r>
      <w:r w:rsidR="007219BB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个环节。</w:t>
      </w:r>
      <w:r w:rsidR="004D3884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参评企业</w:t>
      </w:r>
      <w:r w:rsidR="007219BB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由中国酒类流通协会市场专业委员会及各地方</w:t>
      </w:r>
      <w:r w:rsidR="008E0A9D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流通</w:t>
      </w:r>
      <w:r w:rsidR="007219BB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协会提名，被提名企业进行网络公开投票</w:t>
      </w:r>
      <w:bookmarkStart w:id="0" w:name="_Hlk530321931"/>
      <w:r w:rsidR="007219BB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，每个奖项的前二十名进入复评环节，由评审专家委员会评选出</w:t>
      </w:r>
      <w:r w:rsidR="004D3884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最后获奖名单</w:t>
      </w:r>
      <w:bookmarkEnd w:id="0"/>
      <w:r w:rsidR="004D3884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D3884" w:rsidRPr="00EA7D44" w:rsidRDefault="008E0A9D" w:rsidP="008E0A9D">
      <w:pPr>
        <w:ind w:firstLineChars="100" w:firstLine="28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（1）</w:t>
      </w:r>
      <w:r w:rsidR="00A464AE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提名</w:t>
      </w:r>
      <w:r w:rsidR="00662C09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环节</w:t>
      </w:r>
      <w:r w:rsidR="004206E4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：（</w:t>
      </w:r>
      <w:r w:rsidR="00837AC8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2</w:t>
      </w:r>
      <w:r w:rsidR="00837AC8" w:rsidRPr="00EA7D44">
        <w:rPr>
          <w:rFonts w:ascii="仿宋" w:eastAsia="仿宋" w:hAnsi="仿宋"/>
          <w:b/>
          <w:color w:val="000000" w:themeColor="text1"/>
          <w:sz w:val="28"/>
          <w:szCs w:val="28"/>
        </w:rPr>
        <w:t>01</w:t>
      </w:r>
      <w:r w:rsidR="00EE54FF" w:rsidRPr="00EA7D44">
        <w:rPr>
          <w:rFonts w:ascii="仿宋" w:eastAsia="仿宋" w:hAnsi="仿宋"/>
          <w:b/>
          <w:color w:val="000000" w:themeColor="text1"/>
          <w:sz w:val="28"/>
          <w:szCs w:val="28"/>
        </w:rPr>
        <w:t>9</w:t>
      </w:r>
      <w:r w:rsidR="00837AC8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年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2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4206E4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25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4206E4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日—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3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4206E4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15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4206E4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日）</w:t>
      </w:r>
    </w:p>
    <w:p w:rsidR="00C67CCF" w:rsidRPr="00EA7D44" w:rsidRDefault="004206E4" w:rsidP="00A0500E">
      <w:pPr>
        <w:ind w:left="560"/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从</w:t>
      </w:r>
      <w:r w:rsidRPr="00EA7D44">
        <w:rPr>
          <w:rFonts w:ascii="仿宋" w:eastAsia="仿宋" w:hAnsi="仿宋"/>
          <w:color w:val="000000" w:themeColor="text1"/>
          <w:sz w:val="28"/>
          <w:szCs w:val="28"/>
        </w:rPr>
        <w:t>201</w:t>
      </w:r>
      <w:r w:rsidR="00543279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2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25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日起，评选正式启动</w:t>
      </w:r>
      <w:r w:rsidR="00662C09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A0500E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由中国酒类流通协会</w:t>
      </w:r>
    </w:p>
    <w:p w:rsidR="004A4E2F" w:rsidRPr="00EA7D44" w:rsidRDefault="00D0685B" w:rsidP="00A0500E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市场专业委员会及</w:t>
      </w:r>
      <w:r w:rsidR="00D20673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各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地</w:t>
      </w:r>
      <w:r w:rsidR="00A0500E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方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协会</w:t>
      </w:r>
      <w:r w:rsidR="00A0500E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提名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E54FF" w:rsidRPr="00EA7D44" w:rsidRDefault="00EE54FF" w:rsidP="00EE54FF">
      <w:pPr>
        <w:ind w:firstLineChars="100" w:firstLine="28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（2）网络投票：（2</w:t>
      </w:r>
      <w:r w:rsidRPr="00EA7D44">
        <w:rPr>
          <w:rFonts w:ascii="仿宋" w:eastAsia="仿宋" w:hAnsi="仿宋"/>
          <w:b/>
          <w:color w:val="000000" w:themeColor="text1"/>
          <w:sz w:val="28"/>
          <w:szCs w:val="28"/>
        </w:rPr>
        <w:t>019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年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4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1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日—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4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15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日） </w:t>
      </w:r>
      <w:r w:rsidRPr="00EA7D44">
        <w:rPr>
          <w:rFonts w:ascii="仿宋" w:eastAsia="仿宋" w:hAnsi="仿宋"/>
          <w:b/>
          <w:color w:val="000000" w:themeColor="text1"/>
          <w:sz w:val="28"/>
          <w:szCs w:val="28"/>
        </w:rPr>
        <w:t xml:space="preserve"> </w:t>
      </w:r>
    </w:p>
    <w:p w:rsidR="00EE54FF" w:rsidRPr="00EA7D44" w:rsidRDefault="00EE54FF" w:rsidP="00EE54FF">
      <w:pPr>
        <w:ind w:left="560"/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被提名企业将在中国酒类流通协会官网</w:t>
      </w:r>
    </w:p>
    <w:p w:rsidR="00EE54FF" w:rsidRPr="00EA7D44" w:rsidRDefault="00EE54FF" w:rsidP="00EE54F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 w:rsidRPr="00EA7D44">
          <w:rPr>
            <w:rStyle w:val="a7"/>
            <w:rFonts w:ascii="仿宋" w:eastAsia="仿宋" w:hAnsi="仿宋"/>
            <w:sz w:val="28"/>
            <w:szCs w:val="28"/>
          </w:rPr>
          <w:t>http://www.zgjlxh.org.cn/</w:t>
        </w:r>
        <w:r w:rsidRPr="00EA7D44">
          <w:rPr>
            <w:rStyle w:val="a7"/>
            <w:rFonts w:ascii="仿宋" w:eastAsia="仿宋" w:hAnsi="仿宋" w:hint="eastAsia"/>
            <w:sz w:val="28"/>
            <w:szCs w:val="28"/>
          </w:rPr>
          <w:t>）</w:t>
        </w:r>
        <w:r w:rsidRPr="00EA7D44">
          <w:rPr>
            <w:rStyle w:val="a7"/>
            <w:rFonts w:ascii="仿宋" w:eastAsia="仿宋" w:hAnsi="仿宋" w:hint="eastAsia"/>
            <w:color w:val="auto"/>
            <w:sz w:val="28"/>
            <w:szCs w:val="28"/>
            <w:u w:val="none"/>
          </w:rPr>
          <w:t>及评选活动H</w:t>
        </w:r>
        <w:r w:rsidRPr="00EA7D44">
          <w:rPr>
            <w:rStyle w:val="a7"/>
            <w:rFonts w:ascii="仿宋" w:eastAsia="仿宋" w:hAnsi="仿宋"/>
            <w:color w:val="auto"/>
            <w:sz w:val="28"/>
            <w:szCs w:val="28"/>
            <w:u w:val="none"/>
          </w:rPr>
          <w:t>5</w:t>
        </w:r>
      </w:hyperlink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两个渠道进行公开网络投票。</w:t>
      </w:r>
    </w:p>
    <w:p w:rsidR="00EE54FF" w:rsidRPr="00EA7D44" w:rsidRDefault="00EE54FF" w:rsidP="00EE54FF">
      <w:pPr>
        <w:ind w:firstLineChars="100" w:firstLine="28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Pr="00EA7D44">
        <w:rPr>
          <w:rFonts w:ascii="仿宋" w:eastAsia="仿宋" w:hAnsi="仿宋"/>
          <w:b/>
          <w:color w:val="000000" w:themeColor="text1"/>
          <w:sz w:val="28"/>
          <w:szCs w:val="28"/>
        </w:rPr>
        <w:t>3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）复评环节：（2019年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4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16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日—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4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30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日）</w:t>
      </w:r>
    </w:p>
    <w:p w:rsidR="00EE54FF" w:rsidRPr="00EA7D44" w:rsidRDefault="00EE54FF" w:rsidP="0054327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每个奖项网络投票的前二十名进入复评环节，由中国酒类十大商业品牌、十大潜力品牌评审专家委员会评选出获奖名单。</w:t>
      </w:r>
    </w:p>
    <w:p w:rsidR="00543279" w:rsidRPr="00EA7D44" w:rsidRDefault="00C902CC" w:rsidP="00543279">
      <w:pPr>
        <w:ind w:firstLineChars="100" w:firstLine="28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（4）公示环节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：（2019年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5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6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日—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5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C67CCF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10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43279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日）</w:t>
      </w:r>
    </w:p>
    <w:p w:rsidR="00C902CC" w:rsidRPr="00EA7D44" w:rsidRDefault="00543279" w:rsidP="00C902CC">
      <w:pPr>
        <w:ind w:firstLineChars="100" w:firstLine="281"/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获奖名单将在中国酒类流通协会官网进行公示、征询行业及社会反映。</w:t>
      </w:r>
    </w:p>
    <w:p w:rsidR="00EE54FF" w:rsidRPr="00EA7D44" w:rsidRDefault="00EE54FF" w:rsidP="00EE54FF">
      <w:pPr>
        <w:ind w:firstLineChars="100" w:firstLine="28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5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）颁奖典礼：（2</w:t>
      </w:r>
      <w:r w:rsidRPr="00EA7D44">
        <w:rPr>
          <w:rFonts w:ascii="仿宋" w:eastAsia="仿宋" w:hAnsi="仿宋"/>
          <w:b/>
          <w:color w:val="000000" w:themeColor="text1"/>
          <w:sz w:val="28"/>
          <w:szCs w:val="28"/>
        </w:rPr>
        <w:t>019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年</w:t>
      </w:r>
      <w:r w:rsidR="00C902CC"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6</w:t>
      </w:r>
      <w:r w:rsidRPr="00EA7D44">
        <w:rPr>
          <w:rFonts w:ascii="仿宋" w:eastAsia="仿宋" w:hAnsi="仿宋" w:hint="eastAsia"/>
          <w:b/>
          <w:color w:val="000000" w:themeColor="text1"/>
          <w:sz w:val="28"/>
          <w:szCs w:val="28"/>
        </w:rPr>
        <w:t>月）</w:t>
      </w:r>
    </w:p>
    <w:p w:rsidR="00EE54FF" w:rsidRPr="00EA7D44" w:rsidRDefault="00EE54FF" w:rsidP="00EE54FF">
      <w:pPr>
        <w:ind w:left="560"/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中国酒类十大商业品牌、十大潜力品牌颁奖典礼将在2</w:t>
      </w:r>
      <w:r w:rsidRPr="00EA7D44">
        <w:rPr>
          <w:rFonts w:ascii="仿宋" w:eastAsia="仿宋" w:hAnsi="仿宋"/>
          <w:color w:val="000000" w:themeColor="text1"/>
          <w:sz w:val="28"/>
          <w:szCs w:val="28"/>
        </w:rPr>
        <w:t>019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7E2CB4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</w:p>
    <w:p w:rsidR="00EE54FF" w:rsidRPr="00EA7D44" w:rsidRDefault="00EE54FF" w:rsidP="00EE54FF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C67CCF"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在烟台</w:t>
      </w:r>
      <w:r w:rsidRPr="00EA7D44">
        <w:rPr>
          <w:rFonts w:ascii="仿宋" w:eastAsia="仿宋" w:hAnsi="仿宋" w:hint="eastAsia"/>
          <w:color w:val="000000" w:themeColor="text1"/>
          <w:sz w:val="28"/>
          <w:szCs w:val="28"/>
        </w:rPr>
        <w:t>举行。</w:t>
      </w:r>
    </w:p>
    <w:p w:rsidR="00166E44" w:rsidRPr="00EA7D44" w:rsidRDefault="00166E44" w:rsidP="009F722D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291719" w:rsidRPr="00EA7D44" w:rsidRDefault="00291719" w:rsidP="009F722D">
      <w:pPr>
        <w:ind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291719" w:rsidRPr="00EA7D44" w:rsidSect="0059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F7" w:rsidRDefault="004917F7" w:rsidP="00E8674A">
      <w:r>
        <w:separator/>
      </w:r>
    </w:p>
  </w:endnote>
  <w:endnote w:type="continuationSeparator" w:id="0">
    <w:p w:rsidR="004917F7" w:rsidRDefault="004917F7" w:rsidP="00E8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F7" w:rsidRDefault="004917F7" w:rsidP="00E8674A">
      <w:r>
        <w:separator/>
      </w:r>
    </w:p>
  </w:footnote>
  <w:footnote w:type="continuationSeparator" w:id="0">
    <w:p w:rsidR="004917F7" w:rsidRDefault="004917F7" w:rsidP="00E86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DCF"/>
    <w:multiLevelType w:val="hybridMultilevel"/>
    <w:tmpl w:val="6A5CAE60"/>
    <w:lvl w:ilvl="0" w:tplc="3782D6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B1188D"/>
    <w:multiLevelType w:val="hybridMultilevel"/>
    <w:tmpl w:val="9B8E1A88"/>
    <w:lvl w:ilvl="0" w:tplc="8D44CC64">
      <w:start w:val="1"/>
      <w:numFmt w:val="japaneseCounting"/>
      <w:lvlText w:val="%1、"/>
      <w:lvlJc w:val="left"/>
      <w:pPr>
        <w:ind w:left="800" w:hanging="800"/>
      </w:pPr>
      <w:rPr>
        <w:rFonts w:hint="default"/>
      </w:rPr>
    </w:lvl>
    <w:lvl w:ilvl="1" w:tplc="3F647220">
      <w:start w:val="1"/>
      <w:numFmt w:val="decimal"/>
      <w:lvlText w:val="%2、"/>
      <w:lvlJc w:val="left"/>
      <w:pPr>
        <w:ind w:left="1140" w:hanging="720"/>
      </w:pPr>
      <w:rPr>
        <w:rFonts w:eastAsiaTheme="minorEastAsia" w:cs="楷体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0622AF"/>
    <w:multiLevelType w:val="hybridMultilevel"/>
    <w:tmpl w:val="4B847108"/>
    <w:lvl w:ilvl="0" w:tplc="C5584EB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5B36964"/>
    <w:multiLevelType w:val="hybridMultilevel"/>
    <w:tmpl w:val="A6FE0FCE"/>
    <w:lvl w:ilvl="0" w:tplc="A29EF334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5E790DDB"/>
    <w:multiLevelType w:val="hybridMultilevel"/>
    <w:tmpl w:val="2D1AAFE4"/>
    <w:lvl w:ilvl="0" w:tplc="A9A811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6214834"/>
    <w:multiLevelType w:val="hybridMultilevel"/>
    <w:tmpl w:val="13E82582"/>
    <w:lvl w:ilvl="0" w:tplc="80108A02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70180811"/>
    <w:multiLevelType w:val="hybridMultilevel"/>
    <w:tmpl w:val="6C2EBF30"/>
    <w:lvl w:ilvl="0" w:tplc="50D0A7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81E7CA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1A266560">
      <w:start w:val="1"/>
      <w:numFmt w:val="decimal"/>
      <w:lvlText w:val="%3》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8A4CC4"/>
    <w:multiLevelType w:val="hybridMultilevel"/>
    <w:tmpl w:val="F8F42E0E"/>
    <w:lvl w:ilvl="0" w:tplc="7E0CEEF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80"/>
    <w:rsid w:val="00004E48"/>
    <w:rsid w:val="00006913"/>
    <w:rsid w:val="0001589D"/>
    <w:rsid w:val="00041598"/>
    <w:rsid w:val="0006359E"/>
    <w:rsid w:val="000757E0"/>
    <w:rsid w:val="000766B6"/>
    <w:rsid w:val="000A515B"/>
    <w:rsid w:val="000B511A"/>
    <w:rsid w:val="000D1C06"/>
    <w:rsid w:val="001023DF"/>
    <w:rsid w:val="00105C37"/>
    <w:rsid w:val="001331F6"/>
    <w:rsid w:val="00135283"/>
    <w:rsid w:val="00166E44"/>
    <w:rsid w:val="00191589"/>
    <w:rsid w:val="00192062"/>
    <w:rsid w:val="001A06CD"/>
    <w:rsid w:val="001A6244"/>
    <w:rsid w:val="001C6AFE"/>
    <w:rsid w:val="001E4E7A"/>
    <w:rsid w:val="00225944"/>
    <w:rsid w:val="00236733"/>
    <w:rsid w:val="0024182A"/>
    <w:rsid w:val="00247976"/>
    <w:rsid w:val="00287C27"/>
    <w:rsid w:val="00291719"/>
    <w:rsid w:val="00295B91"/>
    <w:rsid w:val="002A4BF8"/>
    <w:rsid w:val="002C52C5"/>
    <w:rsid w:val="002D4A5F"/>
    <w:rsid w:val="002E1D93"/>
    <w:rsid w:val="002F07EA"/>
    <w:rsid w:val="00311511"/>
    <w:rsid w:val="00330C98"/>
    <w:rsid w:val="003700C2"/>
    <w:rsid w:val="00384D57"/>
    <w:rsid w:val="00386891"/>
    <w:rsid w:val="003A2F03"/>
    <w:rsid w:val="003C051E"/>
    <w:rsid w:val="004206E4"/>
    <w:rsid w:val="00445A2C"/>
    <w:rsid w:val="00455301"/>
    <w:rsid w:val="00462429"/>
    <w:rsid w:val="004917F7"/>
    <w:rsid w:val="004A4E2F"/>
    <w:rsid w:val="004B22D1"/>
    <w:rsid w:val="004B67D7"/>
    <w:rsid w:val="004D3884"/>
    <w:rsid w:val="0051480E"/>
    <w:rsid w:val="00516611"/>
    <w:rsid w:val="005209F1"/>
    <w:rsid w:val="00531B22"/>
    <w:rsid w:val="00542ABE"/>
    <w:rsid w:val="00543279"/>
    <w:rsid w:val="00572A80"/>
    <w:rsid w:val="00595188"/>
    <w:rsid w:val="0059799F"/>
    <w:rsid w:val="005C7BEC"/>
    <w:rsid w:val="005F1D15"/>
    <w:rsid w:val="005F26DE"/>
    <w:rsid w:val="00652D7B"/>
    <w:rsid w:val="00656E70"/>
    <w:rsid w:val="00662C09"/>
    <w:rsid w:val="006764D5"/>
    <w:rsid w:val="0067724F"/>
    <w:rsid w:val="006B0AF8"/>
    <w:rsid w:val="006B751E"/>
    <w:rsid w:val="006D127D"/>
    <w:rsid w:val="006E33FF"/>
    <w:rsid w:val="006F5788"/>
    <w:rsid w:val="007219BB"/>
    <w:rsid w:val="00725D8E"/>
    <w:rsid w:val="00726B24"/>
    <w:rsid w:val="007511F5"/>
    <w:rsid w:val="00780514"/>
    <w:rsid w:val="007B3532"/>
    <w:rsid w:val="007C27C7"/>
    <w:rsid w:val="007D5414"/>
    <w:rsid w:val="007E2CB4"/>
    <w:rsid w:val="007E3AD0"/>
    <w:rsid w:val="008050D2"/>
    <w:rsid w:val="008154E9"/>
    <w:rsid w:val="00815F80"/>
    <w:rsid w:val="00832EDD"/>
    <w:rsid w:val="00835670"/>
    <w:rsid w:val="00835A0C"/>
    <w:rsid w:val="00837AC8"/>
    <w:rsid w:val="00855491"/>
    <w:rsid w:val="008B7BD8"/>
    <w:rsid w:val="008C7A1A"/>
    <w:rsid w:val="008E0A9D"/>
    <w:rsid w:val="009026D5"/>
    <w:rsid w:val="009105F0"/>
    <w:rsid w:val="00942A71"/>
    <w:rsid w:val="0095172D"/>
    <w:rsid w:val="00951F96"/>
    <w:rsid w:val="00983069"/>
    <w:rsid w:val="009B4FC0"/>
    <w:rsid w:val="009C1701"/>
    <w:rsid w:val="009D71D5"/>
    <w:rsid w:val="009F722D"/>
    <w:rsid w:val="00A0120F"/>
    <w:rsid w:val="00A0500E"/>
    <w:rsid w:val="00A20FCA"/>
    <w:rsid w:val="00A35A8A"/>
    <w:rsid w:val="00A426A0"/>
    <w:rsid w:val="00A464AE"/>
    <w:rsid w:val="00A56897"/>
    <w:rsid w:val="00A60249"/>
    <w:rsid w:val="00AF0DB7"/>
    <w:rsid w:val="00B019C9"/>
    <w:rsid w:val="00B15A73"/>
    <w:rsid w:val="00B30B00"/>
    <w:rsid w:val="00B852B0"/>
    <w:rsid w:val="00B94DA9"/>
    <w:rsid w:val="00B94DB3"/>
    <w:rsid w:val="00BA5AC4"/>
    <w:rsid w:val="00BB108B"/>
    <w:rsid w:val="00BC2408"/>
    <w:rsid w:val="00BD0CD3"/>
    <w:rsid w:val="00BD7893"/>
    <w:rsid w:val="00BF6D7F"/>
    <w:rsid w:val="00C0579C"/>
    <w:rsid w:val="00C1418E"/>
    <w:rsid w:val="00C218BE"/>
    <w:rsid w:val="00C236B1"/>
    <w:rsid w:val="00C37DEF"/>
    <w:rsid w:val="00C51E7E"/>
    <w:rsid w:val="00C629CE"/>
    <w:rsid w:val="00C67CCF"/>
    <w:rsid w:val="00C902CC"/>
    <w:rsid w:val="00CB7E2F"/>
    <w:rsid w:val="00CD74D9"/>
    <w:rsid w:val="00CE635D"/>
    <w:rsid w:val="00D0685B"/>
    <w:rsid w:val="00D12E5F"/>
    <w:rsid w:val="00D20673"/>
    <w:rsid w:val="00D3285C"/>
    <w:rsid w:val="00D576A8"/>
    <w:rsid w:val="00DA2450"/>
    <w:rsid w:val="00DA5711"/>
    <w:rsid w:val="00DB5B27"/>
    <w:rsid w:val="00DB7B8F"/>
    <w:rsid w:val="00DD7FA2"/>
    <w:rsid w:val="00DE271F"/>
    <w:rsid w:val="00E05691"/>
    <w:rsid w:val="00E338A1"/>
    <w:rsid w:val="00E75ADA"/>
    <w:rsid w:val="00E8674A"/>
    <w:rsid w:val="00E97D93"/>
    <w:rsid w:val="00EA7D44"/>
    <w:rsid w:val="00ED7E62"/>
    <w:rsid w:val="00EE54FF"/>
    <w:rsid w:val="00F02A2E"/>
    <w:rsid w:val="00F1071B"/>
    <w:rsid w:val="00F3533B"/>
    <w:rsid w:val="00F50315"/>
    <w:rsid w:val="00F5446A"/>
    <w:rsid w:val="00F60E22"/>
    <w:rsid w:val="00F82C0D"/>
    <w:rsid w:val="00FD56B4"/>
    <w:rsid w:val="00FE5381"/>
    <w:rsid w:val="00FF09A9"/>
    <w:rsid w:val="00FF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3884"/>
    <w:pPr>
      <w:ind w:firstLineChars="200" w:firstLine="420"/>
    </w:pPr>
  </w:style>
  <w:style w:type="character" w:styleId="a4">
    <w:name w:val="Emphasis"/>
    <w:basedOn w:val="a0"/>
    <w:uiPriority w:val="20"/>
    <w:qFormat/>
    <w:rsid w:val="00A20FCA"/>
    <w:rPr>
      <w:i/>
      <w:iCs/>
    </w:rPr>
  </w:style>
  <w:style w:type="paragraph" w:customStyle="1" w:styleId="A5">
    <w:name w:val="正文 A"/>
    <w:rsid w:val="00D3285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6">
    <w:name w:val="Normal (Web)"/>
    <w:basedOn w:val="a"/>
    <w:uiPriority w:val="99"/>
    <w:semiHidden/>
    <w:unhideWhenUsed/>
    <w:rsid w:val="00295B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068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685B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E86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E8674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E86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E86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gjlxh.org.cn/&#65289;&#21450;&#35780;&#36873;&#27963;&#21160;H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 小月</dc:creator>
  <cp:lastModifiedBy>User</cp:lastModifiedBy>
  <cp:revision>2</cp:revision>
  <cp:lastPrinted>2019-02-14T02:22:00Z</cp:lastPrinted>
  <dcterms:created xsi:type="dcterms:W3CDTF">2019-03-01T03:10:00Z</dcterms:created>
  <dcterms:modified xsi:type="dcterms:W3CDTF">2019-03-01T03:10:00Z</dcterms:modified>
</cp:coreProperties>
</file>