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E68" w:rsidRPr="0008391C" w:rsidRDefault="0008391C" w:rsidP="0008391C">
      <w:pPr>
        <w:spacing w:line="560" w:lineRule="exact"/>
        <w:rPr>
          <w:rFonts w:ascii="仿宋" w:eastAsia="仿宋" w:hAnsi="仿宋" w:cs="宋体"/>
          <w:color w:val="000000"/>
          <w:sz w:val="11"/>
          <w:szCs w:val="11"/>
        </w:rPr>
      </w:pPr>
      <w:r>
        <w:rPr>
          <w:rFonts w:ascii="仿宋" w:eastAsia="仿宋" w:hAnsi="仿宋" w:cs="仿宋" w:hint="eastAsia"/>
          <w:b/>
          <w:bCs/>
          <w:sz w:val="32"/>
          <w:szCs w:val="32"/>
        </w:rPr>
        <w:t>附件1：</w:t>
      </w:r>
      <w:r>
        <w:rPr>
          <w:rFonts w:ascii="仿宋" w:eastAsia="仿宋" w:hAnsi="仿宋" w:cs="仿宋"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br/>
        <w:t xml:space="preserve">     </w:t>
      </w:r>
      <w:r>
        <w:rPr>
          <w:rFonts w:ascii="宋体" w:hAnsi="宋体" w:cs="宋体" w:hint="eastAsia"/>
          <w:b/>
          <w:bCs/>
          <w:color w:val="000000"/>
          <w:sz w:val="44"/>
          <w:szCs w:val="44"/>
        </w:rPr>
        <w:t>河南省优秀豫酒经销商认定办法</w:t>
      </w:r>
    </w:p>
    <w:p w:rsidR="0008391C" w:rsidRPr="0008391C" w:rsidRDefault="0008391C" w:rsidP="0008391C">
      <w:pPr>
        <w:spacing w:line="560" w:lineRule="exact"/>
        <w:ind w:firstLineChars="200" w:firstLine="360"/>
        <w:jc w:val="left"/>
        <w:rPr>
          <w:rFonts w:ascii="仿宋" w:eastAsia="仿宋" w:hAnsi="仿宋" w:cs="宋体"/>
          <w:color w:val="000000"/>
          <w:sz w:val="18"/>
          <w:szCs w:val="18"/>
        </w:rPr>
      </w:pPr>
    </w:p>
    <w:p w:rsidR="00817E68" w:rsidRDefault="0008391C" w:rsidP="0008391C">
      <w:pPr>
        <w:spacing w:line="560" w:lineRule="exact"/>
        <w:ind w:firstLineChars="200" w:firstLine="640"/>
        <w:jc w:val="left"/>
        <w:rPr>
          <w:rFonts w:ascii="仿宋" w:eastAsia="仿宋" w:hAnsi="仿宋" w:cs="宋体"/>
          <w:bCs/>
          <w:color w:val="000000"/>
          <w:sz w:val="32"/>
          <w:szCs w:val="32"/>
        </w:rPr>
      </w:pPr>
      <w:r>
        <w:rPr>
          <w:rFonts w:ascii="仿宋" w:eastAsia="仿宋" w:hAnsi="仿宋" w:cs="宋体" w:hint="eastAsia"/>
          <w:color w:val="000000"/>
          <w:sz w:val="32"/>
          <w:szCs w:val="32"/>
        </w:rPr>
        <w:t>河南省优秀豫酒经销商</w:t>
      </w:r>
      <w:r>
        <w:rPr>
          <w:rFonts w:ascii="仿宋" w:eastAsia="仿宋" w:hAnsi="仿宋" w:cs="宋体" w:hint="eastAsia"/>
          <w:bCs/>
          <w:color w:val="000000"/>
          <w:sz w:val="32"/>
          <w:szCs w:val="32"/>
        </w:rPr>
        <w:t>认定</w:t>
      </w:r>
      <w:r>
        <w:rPr>
          <w:rFonts w:ascii="仿宋" w:eastAsia="仿宋" w:hAnsi="仿宋" w:cs="宋体" w:hint="eastAsia"/>
          <w:color w:val="000000"/>
          <w:sz w:val="32"/>
          <w:szCs w:val="32"/>
        </w:rPr>
        <w:t>工作本着公正、公平、公开原则</w:t>
      </w:r>
      <w:r>
        <w:rPr>
          <w:rFonts w:ascii="仿宋" w:eastAsia="仿宋" w:hAnsi="仿宋" w:cs="宋体" w:hint="eastAsia"/>
          <w:bCs/>
          <w:color w:val="000000"/>
          <w:sz w:val="32"/>
          <w:szCs w:val="32"/>
        </w:rPr>
        <w:t>，采取严格按照认定条件进行，自愿申报，逐级审核推荐方式综合认定。</w:t>
      </w:r>
    </w:p>
    <w:p w:rsidR="00817E68" w:rsidRPr="00AB4F11" w:rsidRDefault="0008391C" w:rsidP="0008391C">
      <w:pPr>
        <w:spacing w:line="560" w:lineRule="exact"/>
        <w:ind w:firstLineChars="200" w:firstLine="643"/>
        <w:jc w:val="left"/>
        <w:rPr>
          <w:rFonts w:ascii="黑体" w:eastAsia="黑体" w:hAnsi="黑体" w:cs="宋体"/>
          <w:b/>
          <w:bCs/>
          <w:color w:val="000000"/>
          <w:sz w:val="32"/>
          <w:szCs w:val="32"/>
        </w:rPr>
      </w:pPr>
      <w:r w:rsidRPr="00AB4F11">
        <w:rPr>
          <w:rFonts w:ascii="黑体" w:eastAsia="黑体" w:hAnsi="黑体" w:cs="宋体" w:hint="eastAsia"/>
          <w:b/>
          <w:bCs/>
          <w:color w:val="000000"/>
          <w:sz w:val="32"/>
          <w:szCs w:val="32"/>
        </w:rPr>
        <w:t>一、认定条件</w:t>
      </w:r>
    </w:p>
    <w:p w:rsidR="00817E68" w:rsidRDefault="0008391C" w:rsidP="0008391C">
      <w:pPr>
        <w:spacing w:line="56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sz w:val="32"/>
          <w:szCs w:val="32"/>
        </w:rPr>
        <w:t>(一)企业注册地为河南省域内，酒类经营证照齐全，在本行业有三年以上经营年限。</w:t>
      </w:r>
    </w:p>
    <w:p w:rsidR="00817E68" w:rsidRDefault="0008391C" w:rsidP="0008391C">
      <w:pPr>
        <w:spacing w:line="56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sz w:val="32"/>
          <w:szCs w:val="32"/>
        </w:rPr>
        <w:t>(二)企业组织架构合理、权责清晰、激励机制健全，无劳资纠纷，企业文化积极向上，有健全的业务渠道网络。</w:t>
      </w:r>
    </w:p>
    <w:p w:rsidR="00817E68" w:rsidRDefault="0008391C" w:rsidP="0008391C">
      <w:pPr>
        <w:spacing w:line="56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sz w:val="32"/>
          <w:szCs w:val="32"/>
        </w:rPr>
        <w:t>(三)无失信、违约及消费者投诉等不良记录。</w:t>
      </w:r>
    </w:p>
    <w:p w:rsidR="00817E68" w:rsidRDefault="0008391C" w:rsidP="0008391C">
      <w:pPr>
        <w:spacing w:line="56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sz w:val="32"/>
          <w:szCs w:val="32"/>
        </w:rPr>
        <w:t>(四)热心公益事业，积极参与行业活动，在行业内具有一定影响力。</w:t>
      </w:r>
    </w:p>
    <w:p w:rsidR="00817E68" w:rsidRDefault="0008391C" w:rsidP="0008391C">
      <w:pPr>
        <w:spacing w:line="56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sz w:val="32"/>
          <w:szCs w:val="32"/>
        </w:rPr>
        <w:t>(五)积极销售豫酒。此次推荐活动以豫酒销售额、纳税额度、网点分布、企业诚信等方面综合考评。</w:t>
      </w:r>
    </w:p>
    <w:p w:rsidR="00817E68" w:rsidRPr="00AB4F11" w:rsidRDefault="0008391C" w:rsidP="0008391C">
      <w:pPr>
        <w:spacing w:line="560" w:lineRule="exact"/>
        <w:ind w:firstLineChars="200" w:firstLine="643"/>
        <w:jc w:val="left"/>
        <w:rPr>
          <w:rFonts w:ascii="黑体" w:eastAsia="黑体" w:hAnsi="黑体" w:cs="宋体"/>
          <w:b/>
          <w:bCs/>
          <w:color w:val="000000"/>
          <w:sz w:val="32"/>
          <w:szCs w:val="32"/>
        </w:rPr>
      </w:pPr>
      <w:r w:rsidRPr="00AB4F11">
        <w:rPr>
          <w:rFonts w:ascii="黑体" w:eastAsia="黑体" w:hAnsi="黑体" w:cs="宋体" w:hint="eastAsia"/>
          <w:b/>
          <w:bCs/>
          <w:color w:val="000000"/>
          <w:sz w:val="32"/>
          <w:szCs w:val="32"/>
        </w:rPr>
        <w:t>二、</w:t>
      </w:r>
      <w:r w:rsidRPr="00AB4F11">
        <w:rPr>
          <w:rFonts w:ascii="黑体" w:eastAsia="黑体" w:hAnsi="黑体" w:cs="黑体" w:hint="eastAsia"/>
          <w:b/>
          <w:bCs/>
          <w:color w:val="000000"/>
          <w:sz w:val="32"/>
          <w:szCs w:val="32"/>
        </w:rPr>
        <w:t>认定标</w:t>
      </w:r>
      <w:r w:rsidRPr="00AB4F11">
        <w:rPr>
          <w:rFonts w:ascii="黑体" w:eastAsia="黑体" w:hAnsi="黑体" w:cs="宋体" w:hint="eastAsia"/>
          <w:b/>
          <w:bCs/>
          <w:color w:val="000000"/>
          <w:sz w:val="32"/>
          <w:szCs w:val="32"/>
        </w:rPr>
        <w:t>准</w:t>
      </w:r>
    </w:p>
    <w:p w:rsidR="00817E68" w:rsidRDefault="0008391C" w:rsidP="0008391C">
      <w:pPr>
        <w:spacing w:line="56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sz w:val="32"/>
          <w:szCs w:val="32"/>
        </w:rPr>
        <w:t>按照流通企业对社会贡献程度进行分数量化考核，尽量客观公正反应企业状况。评审过程按照标准分制，满分100分。以豫酒销售额、纳税额度、营业面积、企业诚信四项为考核项目，各项分值占比为：豫酒销售额占40%，纳税额度40%，营业面积（不含仓储）10%,企业信用10%。每项评审项目100分制，第一名得100分、第二名得90分、以此类推第十名得10分，十名之后得零分。各项得分乘以所占分值</w:t>
      </w:r>
      <w:r>
        <w:rPr>
          <w:rFonts w:ascii="仿宋" w:eastAsia="仿宋" w:hAnsi="仿宋" w:cs="宋体" w:hint="eastAsia"/>
          <w:color w:val="000000"/>
          <w:sz w:val="32"/>
          <w:szCs w:val="32"/>
        </w:rPr>
        <w:lastRenderedPageBreak/>
        <w:t>比例相加得出综合得分。</w:t>
      </w:r>
    </w:p>
    <w:p w:rsidR="00817E68" w:rsidRDefault="0008391C" w:rsidP="0008391C">
      <w:pPr>
        <w:spacing w:line="56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sz w:val="32"/>
          <w:szCs w:val="32"/>
        </w:rPr>
        <w:t>其中：</w:t>
      </w:r>
    </w:p>
    <w:p w:rsidR="00817E68" w:rsidRDefault="0008391C" w:rsidP="0008391C">
      <w:pPr>
        <w:spacing w:line="560" w:lineRule="exact"/>
        <w:ind w:firstLineChars="200" w:firstLine="643"/>
        <w:jc w:val="left"/>
        <w:rPr>
          <w:rFonts w:ascii="仿宋" w:eastAsia="仿宋" w:hAnsi="仿宋" w:cs="宋体"/>
          <w:color w:val="000000"/>
          <w:sz w:val="32"/>
          <w:szCs w:val="32"/>
        </w:rPr>
      </w:pPr>
      <w:r>
        <w:rPr>
          <w:rFonts w:ascii="仿宋" w:eastAsia="仿宋" w:hAnsi="仿宋" w:cs="宋体" w:hint="eastAsia"/>
          <w:b/>
          <w:bCs/>
          <w:color w:val="000000"/>
          <w:sz w:val="32"/>
          <w:szCs w:val="32"/>
        </w:rPr>
        <w:t>销售额</w:t>
      </w:r>
      <w:r>
        <w:rPr>
          <w:rFonts w:ascii="仿宋" w:eastAsia="仿宋" w:hAnsi="仿宋" w:cs="宋体" w:hint="eastAsia"/>
          <w:color w:val="000000"/>
          <w:sz w:val="32"/>
          <w:szCs w:val="32"/>
        </w:rPr>
        <w:t>以厂家提供书面加盖公章证明为依据（在填报销售数据的同时填报企业当年销售额以及豫酒销售额）。</w:t>
      </w:r>
    </w:p>
    <w:p w:rsidR="00817E68" w:rsidRDefault="0008391C" w:rsidP="0008391C">
      <w:pPr>
        <w:spacing w:line="560" w:lineRule="exact"/>
        <w:ind w:firstLineChars="200" w:firstLine="643"/>
        <w:jc w:val="left"/>
        <w:rPr>
          <w:rFonts w:ascii="仿宋" w:eastAsia="仿宋" w:hAnsi="仿宋" w:cs="宋体"/>
          <w:color w:val="000000"/>
          <w:sz w:val="32"/>
          <w:szCs w:val="32"/>
        </w:rPr>
      </w:pPr>
      <w:r>
        <w:rPr>
          <w:rFonts w:ascii="仿宋" w:eastAsia="仿宋" w:hAnsi="仿宋" w:cs="宋体" w:hint="eastAsia"/>
          <w:b/>
          <w:bCs/>
          <w:color w:val="000000"/>
          <w:sz w:val="32"/>
          <w:szCs w:val="32"/>
        </w:rPr>
        <w:t>纳税额度</w:t>
      </w:r>
      <w:r>
        <w:rPr>
          <w:rFonts w:ascii="仿宋" w:eastAsia="仿宋" w:hAnsi="仿宋" w:cs="宋体" w:hint="eastAsia"/>
          <w:color w:val="000000"/>
          <w:sz w:val="32"/>
          <w:szCs w:val="32"/>
        </w:rPr>
        <w:t>以税务部门税单为主要依据（豫酒纳税额度以纳税总额乘以豫酒销售额所占销售额比例）。</w:t>
      </w:r>
    </w:p>
    <w:p w:rsidR="00817E68" w:rsidRDefault="0008391C" w:rsidP="0008391C">
      <w:pPr>
        <w:spacing w:line="560" w:lineRule="exact"/>
        <w:ind w:firstLineChars="200" w:firstLine="643"/>
        <w:jc w:val="left"/>
        <w:rPr>
          <w:rFonts w:ascii="仿宋" w:eastAsia="仿宋" w:hAnsi="仿宋" w:cs="宋体"/>
          <w:color w:val="000000"/>
          <w:sz w:val="32"/>
          <w:szCs w:val="32"/>
        </w:rPr>
      </w:pPr>
      <w:r>
        <w:rPr>
          <w:rFonts w:ascii="仿宋" w:eastAsia="仿宋" w:hAnsi="仿宋" w:cs="宋体" w:hint="eastAsia"/>
          <w:b/>
          <w:bCs/>
          <w:color w:val="000000"/>
          <w:sz w:val="32"/>
          <w:szCs w:val="32"/>
        </w:rPr>
        <w:t>营业面积</w:t>
      </w:r>
      <w:r>
        <w:rPr>
          <w:rFonts w:ascii="仿宋" w:eastAsia="仿宋" w:hAnsi="仿宋" w:cs="宋体" w:hint="eastAsia"/>
          <w:color w:val="000000"/>
          <w:sz w:val="32"/>
          <w:szCs w:val="32"/>
        </w:rPr>
        <w:t>以有效期内营业执照对应租赁合同面积之和为主要依据。</w:t>
      </w:r>
    </w:p>
    <w:p w:rsidR="00817E68" w:rsidRDefault="0008391C" w:rsidP="0008391C">
      <w:pPr>
        <w:spacing w:line="560" w:lineRule="exact"/>
        <w:ind w:firstLineChars="200" w:firstLine="643"/>
        <w:jc w:val="left"/>
        <w:rPr>
          <w:rFonts w:ascii="仿宋" w:eastAsia="仿宋" w:hAnsi="仿宋" w:cs="宋体"/>
          <w:color w:val="000000"/>
          <w:sz w:val="32"/>
          <w:szCs w:val="32"/>
        </w:rPr>
      </w:pPr>
      <w:r>
        <w:rPr>
          <w:rFonts w:ascii="仿宋" w:eastAsia="仿宋" w:hAnsi="仿宋" w:cs="宋体" w:hint="eastAsia"/>
          <w:b/>
          <w:bCs/>
          <w:color w:val="000000"/>
          <w:sz w:val="32"/>
          <w:szCs w:val="32"/>
        </w:rPr>
        <w:t>企业诚信</w:t>
      </w:r>
      <w:r>
        <w:rPr>
          <w:rFonts w:ascii="仿宋" w:eastAsia="仿宋" w:hAnsi="仿宋" w:cs="宋体" w:hint="eastAsia"/>
          <w:color w:val="000000"/>
          <w:sz w:val="32"/>
          <w:szCs w:val="32"/>
        </w:rPr>
        <w:t>以企业征信记录为主要依据。</w:t>
      </w:r>
    </w:p>
    <w:p w:rsidR="00817E68" w:rsidRPr="00AB4F11" w:rsidRDefault="0008391C" w:rsidP="0008391C">
      <w:pPr>
        <w:numPr>
          <w:ilvl w:val="0"/>
          <w:numId w:val="1"/>
        </w:numPr>
        <w:spacing w:line="560" w:lineRule="exact"/>
        <w:ind w:firstLineChars="200" w:firstLine="643"/>
        <w:jc w:val="left"/>
        <w:rPr>
          <w:rFonts w:ascii="黑体" w:eastAsia="黑体" w:hAnsi="黑体" w:cs="黑体"/>
          <w:b/>
          <w:bCs/>
          <w:color w:val="000000"/>
          <w:sz w:val="32"/>
          <w:szCs w:val="32"/>
        </w:rPr>
      </w:pPr>
      <w:r w:rsidRPr="00AB4F11">
        <w:rPr>
          <w:rFonts w:ascii="黑体" w:eastAsia="黑体" w:hAnsi="黑体" w:cs="黑体" w:hint="eastAsia"/>
          <w:b/>
          <w:bCs/>
          <w:color w:val="000000"/>
          <w:sz w:val="32"/>
          <w:szCs w:val="32"/>
        </w:rPr>
        <w:t>认定办法</w:t>
      </w:r>
    </w:p>
    <w:p w:rsidR="00817E68" w:rsidRDefault="0008391C" w:rsidP="0008391C">
      <w:pPr>
        <w:spacing w:line="56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sz w:val="32"/>
          <w:szCs w:val="32"/>
        </w:rPr>
        <w:t>请参评企业认真填写附件及准备相关材料报送，</w:t>
      </w:r>
      <w:r>
        <w:rPr>
          <w:rFonts w:ascii="仿宋" w:eastAsia="仿宋" w:hAnsi="仿宋" w:cs="仿宋" w:hint="eastAsia"/>
          <w:sz w:val="32"/>
          <w:szCs w:val="32"/>
        </w:rPr>
        <w:t>省酒业协会将对自荐、各辖市协（商）会推荐、豫酒企业推荐等企业资料汇总核实后报</w:t>
      </w:r>
      <w:r>
        <w:rPr>
          <w:rFonts w:ascii="仿宋" w:eastAsia="仿宋" w:hAnsi="仿宋" w:cs="宋体" w:hint="eastAsia"/>
          <w:color w:val="000000"/>
          <w:sz w:val="32"/>
          <w:szCs w:val="32"/>
        </w:rPr>
        <w:t>省酒业协会配合省商务厅组织进行评审，省商务厅将评审意见报河南省白酒业转型发展专项工作领导小组办公室研究确定。</w:t>
      </w:r>
    </w:p>
    <w:p w:rsidR="00817E68" w:rsidRDefault="0008391C" w:rsidP="0008391C">
      <w:pPr>
        <w:spacing w:line="560" w:lineRule="exact"/>
        <w:ind w:firstLineChars="200" w:firstLine="643"/>
        <w:jc w:val="left"/>
        <w:rPr>
          <w:rFonts w:ascii="仿宋" w:eastAsia="仿宋" w:hAnsi="仿宋" w:cs="宋体"/>
          <w:color w:val="000000"/>
          <w:sz w:val="32"/>
          <w:szCs w:val="32"/>
        </w:rPr>
      </w:pPr>
      <w:r w:rsidRPr="00AB4F11">
        <w:rPr>
          <w:rFonts w:ascii="黑体" w:eastAsia="黑体" w:hAnsi="黑体" w:cs="宋体" w:hint="eastAsia"/>
          <w:b/>
          <w:bCs/>
          <w:color w:val="000000"/>
          <w:sz w:val="32"/>
          <w:szCs w:val="32"/>
        </w:rPr>
        <w:t>四、认定流程及其他</w:t>
      </w:r>
      <w:r>
        <w:rPr>
          <w:rFonts w:ascii="仿宋" w:eastAsia="仿宋" w:hAnsi="仿宋" w:cs="宋体" w:hint="eastAsia"/>
          <w:b/>
          <w:bCs/>
          <w:color w:val="000000"/>
          <w:sz w:val="32"/>
          <w:szCs w:val="32"/>
        </w:rPr>
        <w:br/>
      </w:r>
      <w:r w:rsidR="00AB4F11">
        <w:rPr>
          <w:rFonts w:ascii="仿宋" w:eastAsia="仿宋" w:hAnsi="仿宋" w:cs="宋体" w:hint="eastAsia"/>
          <w:color w:val="000000"/>
          <w:sz w:val="32"/>
          <w:szCs w:val="32"/>
        </w:rPr>
        <w:t xml:space="preserve">    （一）</w:t>
      </w:r>
      <w:r>
        <w:rPr>
          <w:rFonts w:ascii="仿宋" w:eastAsia="仿宋" w:hAnsi="仿宋" w:cs="宋体" w:hint="eastAsia"/>
          <w:color w:val="000000"/>
          <w:sz w:val="32"/>
          <w:szCs w:val="32"/>
        </w:rPr>
        <w:t>对企业申报资料进行审定评分，按总得分排序。对得分前十名的企业进行“2019年度优秀豫酒经销商”表彰，初定名单在省商务厅网站上予以公示，无异议后报河南省白酒业转型发展专项工作领导小组适时召开表彰大会，对优秀经销商进行表彰，并给予奖励。</w:t>
      </w:r>
    </w:p>
    <w:p w:rsidR="00817E68" w:rsidRDefault="00AB4F11" w:rsidP="0008391C">
      <w:pPr>
        <w:spacing w:line="560" w:lineRule="exact"/>
        <w:rPr>
          <w:rFonts w:ascii="仿宋" w:eastAsia="仿宋" w:hAnsi="仿宋" w:cs="宋体"/>
          <w:color w:val="000000"/>
          <w:sz w:val="32"/>
          <w:szCs w:val="32"/>
        </w:rPr>
      </w:pPr>
      <w:r>
        <w:rPr>
          <w:rFonts w:ascii="仿宋" w:eastAsia="仿宋" w:hAnsi="仿宋" w:cs="宋体" w:hint="eastAsia"/>
          <w:color w:val="000000"/>
          <w:sz w:val="32"/>
          <w:szCs w:val="32"/>
        </w:rPr>
        <w:t xml:space="preserve">    （二）</w:t>
      </w:r>
      <w:r w:rsidR="0008391C">
        <w:rPr>
          <w:rFonts w:ascii="仿宋" w:eastAsia="仿宋" w:hAnsi="仿宋" w:cs="宋体" w:hint="eastAsia"/>
          <w:color w:val="000000"/>
          <w:sz w:val="32"/>
          <w:szCs w:val="32"/>
        </w:rPr>
        <w:t>申报企业须对上报材料的真实性作出保证，河南省酒业协会负责初步审核。一经发现虚假资料，取消参加</w:t>
      </w:r>
      <w:r w:rsidR="0008391C">
        <w:rPr>
          <w:rFonts w:ascii="仿宋" w:eastAsia="仿宋" w:hAnsi="仿宋" w:cs="宋体" w:hint="eastAsia"/>
          <w:bCs/>
          <w:color w:val="000000"/>
          <w:sz w:val="32"/>
          <w:szCs w:val="32"/>
        </w:rPr>
        <w:t>认定</w:t>
      </w:r>
      <w:r w:rsidR="0008391C">
        <w:rPr>
          <w:rFonts w:ascii="仿宋" w:eastAsia="仿宋" w:hAnsi="仿宋" w:cs="宋体" w:hint="eastAsia"/>
          <w:color w:val="000000"/>
          <w:sz w:val="32"/>
          <w:szCs w:val="32"/>
        </w:rPr>
        <w:t>资格。</w:t>
      </w:r>
    </w:p>
    <w:sectPr w:rsidR="00817E68" w:rsidSect="00817E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020" w:rsidRDefault="00337020" w:rsidP="003F7DF9">
      <w:r>
        <w:separator/>
      </w:r>
    </w:p>
  </w:endnote>
  <w:endnote w:type="continuationSeparator" w:id="0">
    <w:p w:rsidR="00337020" w:rsidRDefault="00337020" w:rsidP="003F7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020" w:rsidRDefault="00337020" w:rsidP="003F7DF9">
      <w:r>
        <w:separator/>
      </w:r>
    </w:p>
  </w:footnote>
  <w:footnote w:type="continuationSeparator" w:id="0">
    <w:p w:rsidR="00337020" w:rsidRDefault="00337020" w:rsidP="003F7D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CE8505"/>
    <w:multiLevelType w:val="singleLevel"/>
    <w:tmpl w:val="BECE8505"/>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17E68"/>
    <w:rsid w:val="0008391C"/>
    <w:rsid w:val="00167379"/>
    <w:rsid w:val="00337020"/>
    <w:rsid w:val="003B7F9F"/>
    <w:rsid w:val="003F7DF9"/>
    <w:rsid w:val="0042637F"/>
    <w:rsid w:val="004E70D8"/>
    <w:rsid w:val="00817E68"/>
    <w:rsid w:val="00AB4F11"/>
    <w:rsid w:val="00B030EB"/>
    <w:rsid w:val="00D218FE"/>
    <w:rsid w:val="012E0E38"/>
    <w:rsid w:val="07342ABE"/>
    <w:rsid w:val="2FB301B6"/>
    <w:rsid w:val="35173B72"/>
    <w:rsid w:val="3C8C7933"/>
    <w:rsid w:val="3EF25EA5"/>
    <w:rsid w:val="499D6A08"/>
    <w:rsid w:val="501C6BA7"/>
    <w:rsid w:val="506C07A9"/>
    <w:rsid w:val="6CB340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E6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7D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F7DF9"/>
    <w:rPr>
      <w:rFonts w:asciiTheme="minorHAnsi" w:eastAsiaTheme="minorEastAsia" w:hAnsiTheme="minorHAnsi" w:cstheme="minorBidi"/>
      <w:kern w:val="2"/>
      <w:sz w:val="18"/>
      <w:szCs w:val="18"/>
    </w:rPr>
  </w:style>
  <w:style w:type="paragraph" w:styleId="a4">
    <w:name w:val="footer"/>
    <w:basedOn w:val="a"/>
    <w:link w:val="Char0"/>
    <w:rsid w:val="003F7DF9"/>
    <w:pPr>
      <w:tabs>
        <w:tab w:val="center" w:pos="4153"/>
        <w:tab w:val="right" w:pos="8306"/>
      </w:tabs>
      <w:snapToGrid w:val="0"/>
      <w:jc w:val="left"/>
    </w:pPr>
    <w:rPr>
      <w:sz w:val="18"/>
      <w:szCs w:val="18"/>
    </w:rPr>
  </w:style>
  <w:style w:type="character" w:customStyle="1" w:styleId="Char0">
    <w:name w:val="页脚 Char"/>
    <w:basedOn w:val="a0"/>
    <w:link w:val="a4"/>
    <w:rsid w:val="003F7DF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Administrator.SKY-20151030TZE</dc:creator>
  <cp:lastModifiedBy>Administrator</cp:lastModifiedBy>
  <cp:revision>2</cp:revision>
  <dcterms:created xsi:type="dcterms:W3CDTF">2019-12-02T03:20:00Z</dcterms:created>
  <dcterms:modified xsi:type="dcterms:W3CDTF">2019-12-02T03:20:00Z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